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ANEXO V </w:t>
      </w:r>
    </w:p>
    <w:p w:rsidR="00000000" w:rsidDel="00000000" w:rsidP="00000000" w:rsidRDefault="00000000" w:rsidRPr="00000000" w14:paraId="00000002">
      <w:pPr>
        <w:spacing w:after="120" w:before="0" w:lineRule="auto"/>
        <w:ind w:left="100" w:firstLine="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TERMO DE EXECUÇÃO CULTURAL</w:t>
      </w:r>
    </w:p>
    <w:p w:rsidR="00000000" w:rsidDel="00000000" w:rsidP="00000000" w:rsidRDefault="00000000" w:rsidRPr="00000000" w14:paraId="00000003">
      <w:pPr>
        <w:spacing w:after="120" w:before="0" w:lineRule="auto"/>
        <w:ind w:left="100" w:firstLine="0"/>
        <w:jc w:val="cente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4">
      <w:pPr>
        <w:spacing w:after="12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TERMO DE EXECUÇÃO CULTURAL Nº [INDICAR NÚMERO]/[INDICAR ANO] TENDO POR OBJETO A CONCESSÃO DE APOIO FINANCEIRO A AÇÕES CULTURAIS CONTEMPLADAS PELO EDITAL </w:t>
      </w:r>
      <w:r w:rsidDel="00000000" w:rsidR="00000000" w:rsidRPr="00000000">
        <w:rPr>
          <w:rFonts w:ascii="Calibri" w:cs="Calibri" w:eastAsia="Calibri" w:hAnsi="Calibri"/>
          <w:color w:val="000000"/>
          <w:sz w:val="24"/>
          <w:szCs w:val="24"/>
          <w:rtl w:val="0"/>
        </w:rPr>
        <w:t xml:space="preserve">nº 03/2026</w:t>
      </w:r>
      <w:r w:rsidDel="00000000" w:rsidR="00000000" w:rsidRPr="00000000">
        <w:rPr>
          <w:rFonts w:ascii="Calibri" w:cs="Calibri" w:eastAsia="Calibri" w:hAnsi="Calibri"/>
          <w:i w:val="1"/>
          <w:iCs w:val="1"/>
          <w:color w:val="ff0000"/>
          <w:sz w:val="24"/>
          <w:szCs w:val="24"/>
          <w:rtl w:val="0"/>
        </w:rPr>
        <w:t xml:space="preserve"> </w:t>
      </w:r>
      <w:r w:rsidDel="00000000" w:rsidR="00000000" w:rsidRPr="00000000">
        <w:rPr>
          <w:rFonts w:ascii="Calibri" w:cs="Calibri" w:eastAsia="Calibri" w:hAnsi="Calibri"/>
          <w:i w:val="1"/>
          <w:iCs w:val="1"/>
          <w:sz w:val="24"/>
          <w:szCs w:val="24"/>
          <w:rtl w:val="0"/>
        </w:rPr>
        <w:t xml:space="preserve">–,</w:t>
      </w:r>
      <w:r w:rsidDel="00000000" w:rsidR="00000000" w:rsidRPr="00000000">
        <w:rPr>
          <w:rFonts w:ascii="Calibri" w:cs="Calibri" w:eastAsia="Calibri" w:hAnsi="Calibri"/>
          <w:sz w:val="24"/>
          <w:szCs w:val="24"/>
          <w:rtl w:val="0"/>
        </w:rPr>
        <w:t xml:space="preserve"> NOS TERMOS DA LEI Nº 14.399/2022 (PNAB), DA LEI Nº 14.903/2024 (MARCO REGULATÓRIO DO FOMENTO À CULTURA), DO DECRETO N. 11.740/2023 (DECRETO PNAB) E DO DECRETO Nº 11.453/2023 (DECRETO DE FOMENTO).</w:t>
      </w:r>
    </w:p>
    <w:p w:rsidR="00000000" w:rsidDel="00000000" w:rsidP="00000000" w:rsidRDefault="00000000" w:rsidRPr="00000000" w14:paraId="00000005">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PARTES</w:t>
      </w:r>
    </w:p>
    <w:p w:rsidR="00000000" w:rsidDel="00000000" w:rsidP="00000000" w:rsidRDefault="00000000" w:rsidRPr="00000000" w14:paraId="00000006">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 O</w:t>
      </w:r>
      <w:r w:rsidDel="00000000" w:rsidR="00000000" w:rsidRPr="00000000">
        <w:rPr>
          <w:rFonts w:ascii="Calibri" w:cs="Calibri" w:eastAsia="Calibri" w:hAnsi="Calibri"/>
          <w:color w:val="ff0000"/>
          <w:sz w:val="24"/>
          <w:szCs w:val="24"/>
          <w:rtl w:val="0"/>
        </w:rPr>
        <w:t xml:space="preserve"> [NOME DO ENTE FEDERATIVO]</w:t>
      </w:r>
      <w:r w:rsidDel="00000000" w:rsidR="00000000" w:rsidRPr="00000000">
        <w:rPr>
          <w:rFonts w:ascii="Calibri" w:cs="Calibri" w:eastAsia="Calibri" w:hAnsi="Calibri"/>
          <w:sz w:val="24"/>
          <w:szCs w:val="24"/>
          <w:rtl w:val="0"/>
        </w:rPr>
        <w:t xml:space="preserve">, neste ato representado por </w:t>
      </w:r>
      <w:r w:rsidDel="00000000" w:rsidR="00000000" w:rsidRPr="00000000">
        <w:rPr>
          <w:rFonts w:ascii="Calibri" w:cs="Calibri" w:eastAsia="Calibri" w:hAnsi="Calibri"/>
          <w:color w:val="ff0000"/>
          <w:sz w:val="24"/>
          <w:szCs w:val="24"/>
          <w:rtl w:val="0"/>
        </w:rPr>
        <w:t xml:space="preserve"> [AUTORIDADE QUE ASSINARÁ PELO ENTE FEDERATIVO]</w:t>
      </w:r>
      <w:r w:rsidDel="00000000" w:rsidR="00000000" w:rsidRPr="00000000">
        <w:rPr>
          <w:rFonts w:ascii="Calibri" w:cs="Calibri" w:eastAsia="Calibri" w:hAnsi="Calibri"/>
          <w:sz w:val="24"/>
          <w:szCs w:val="24"/>
          <w:rtl w:val="0"/>
        </w:rPr>
        <w:t xml:space="preserve">, Senhor(a) </w:t>
      </w:r>
      <w:r w:rsidDel="00000000" w:rsidR="00000000" w:rsidRPr="00000000">
        <w:rPr>
          <w:rFonts w:ascii="Calibri" w:cs="Calibri" w:eastAsia="Calibri" w:hAnsi="Calibri"/>
          <w:color w:val="ff0000"/>
          <w:sz w:val="24"/>
          <w:szCs w:val="24"/>
          <w:rtl w:val="0"/>
        </w:rPr>
        <w:t xml:space="preserve">[INDICAR NOME DA AUTORIDADE QUE ASSINARÁ PELO ENTE FEDERATIVO]</w:t>
      </w:r>
      <w:r w:rsidDel="00000000" w:rsidR="00000000" w:rsidRPr="00000000">
        <w:rPr>
          <w:rFonts w:ascii="Calibri" w:cs="Calibri" w:eastAsia="Calibri" w:hAnsi="Calibri"/>
          <w:sz w:val="24"/>
          <w:szCs w:val="24"/>
          <w:rtl w:val="0"/>
        </w:rPr>
        <w:t xml:space="preserve">, e o(a) AGENTE CULTURAL, [INDICAR NOME DO(A) AGENTE CULTURAL CONTEMPLADO], portador(a) do RG nº [INDICAR Nº DO RG], expedida em [INDICAR ÓRGÃO EXPEDIDOR], CPF nº [INDICAR Nº DO CPF], residente e domiciliado(a) à [INDICAR ENDEREÇO], CEP: [INDICAR CEP], telefones: [INDICAR TELEFONES], resolvem firmar o presente Termo de Execução Cultural, de acordo com as seguintes condições:</w:t>
      </w:r>
    </w:p>
    <w:p w:rsidR="00000000" w:rsidDel="00000000" w:rsidP="00000000" w:rsidRDefault="00000000" w:rsidRPr="00000000" w14:paraId="00000007">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 PROCEDIMENTO</w:t>
      </w:r>
    </w:p>
    <w:p w:rsidR="00000000" w:rsidDel="00000000" w:rsidP="00000000" w:rsidRDefault="00000000" w:rsidRPr="00000000" w14:paraId="00000008">
      <w:pPr>
        <w:spacing w:after="12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2.1 Este Termo de Execução Cultural é instrumento da modalidade de fomento à execução de ações culturais, celebrado com agente cultural selecionado nos termos da LEI Nº 14.399/2022 (PNAB), da LEI Nº 14.903/2024 (Marco regulatório do fomento à cultura), do DECRETO N. 11.740/2023 (DECRETO PNAB) e do DECRETO Nº 11.453/2023 (DECRETO DE FOMENTO).</w:t>
      </w:r>
    </w:p>
    <w:p w:rsidR="00000000" w:rsidDel="00000000" w:rsidP="00000000" w:rsidRDefault="00000000" w:rsidRPr="00000000" w14:paraId="00000009">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 OBJETO</w:t>
      </w:r>
    </w:p>
    <w:p w:rsidR="00000000" w:rsidDel="00000000" w:rsidP="00000000" w:rsidRDefault="00000000" w:rsidRPr="00000000" w14:paraId="0000000A">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 Este Termo de Execução Cultural tem por objeto a concessão de apoio financeiro ao projeto cultural [INDICAR NOME DO PROJETO], contemplado no conforme processo administrativo nº [INDICAR NÚMERO DO PROCESSO]. </w:t>
      </w:r>
    </w:p>
    <w:p w:rsidR="00000000" w:rsidDel="00000000" w:rsidP="00000000" w:rsidRDefault="00000000" w:rsidRPr="00000000" w14:paraId="0000000B">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4. RECURSOS FINANCEIROS </w:t>
      </w:r>
    </w:p>
    <w:p w:rsidR="00000000" w:rsidDel="00000000" w:rsidP="00000000" w:rsidRDefault="00000000" w:rsidRPr="00000000" w14:paraId="0000000C">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4.1. Os recursos financeiros para a execução do presente termo totalizam o montante de R$ [INDICAR VALOR EM NÚMERO ARÁBICO] ([INDICAR VALOR POR EXTENSO] reais).</w:t>
      </w:r>
    </w:p>
    <w:p w:rsidR="00000000" w:rsidDel="00000000" w:rsidP="00000000" w:rsidRDefault="00000000" w:rsidRPr="00000000" w14:paraId="0000000D">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 Serão transferidos à conta do(a) AGENTE CULTURAL, especialmente aberta no [NOME DO BANCO], Agência [INDICAR AGÊNCIA], Conta Corrente nº [INDICAR CONTA], para recebimento e movimentação.</w:t>
      </w:r>
    </w:p>
    <w:p w:rsidR="00000000" w:rsidDel="00000000" w:rsidP="00000000" w:rsidRDefault="00000000" w:rsidRPr="00000000" w14:paraId="0000000E">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5. APLICAÇÃO DOS RECURSOS</w:t>
      </w:r>
    </w:p>
    <w:p w:rsidR="00000000" w:rsidDel="00000000" w:rsidP="00000000" w:rsidRDefault="00000000" w:rsidRPr="00000000" w14:paraId="0000000F">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 Os rendimentos de ativos financeiros poderão ser aplicados para o alcance do objeto, sem a necessidade de autorização prévia.</w:t>
      </w:r>
    </w:p>
    <w:p w:rsidR="00000000" w:rsidDel="00000000" w:rsidP="00000000" w:rsidRDefault="00000000" w:rsidRPr="00000000" w14:paraId="00000010">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6. OBRIGAÇÕES</w:t>
      </w:r>
    </w:p>
    <w:p w:rsidR="00000000" w:rsidDel="00000000" w:rsidP="00000000" w:rsidRDefault="00000000" w:rsidRPr="00000000" w14:paraId="00000011">
      <w:pPr>
        <w:spacing w:after="100" w:before="0" w:lineRule="auto"/>
        <w:ind w:left="100" w:firstLine="0"/>
        <w:jc w:val="both"/>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6.1 São obrigações da Secretaria Municipal de Cultura e Turismo: </w:t>
      </w:r>
      <w:r w:rsidDel="00000000" w:rsidR="00000000" w:rsidRPr="00000000">
        <w:rPr>
          <w:rtl w:val="0"/>
        </w:rPr>
      </w:r>
    </w:p>
    <w:p w:rsidR="00000000" w:rsidDel="00000000" w:rsidP="00000000" w:rsidRDefault="00000000" w:rsidRPr="00000000" w14:paraId="00000012">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transferir os recursos ao(a) AGENTE CULTURAL; </w:t>
      </w:r>
    </w:p>
    <w:p w:rsidR="00000000" w:rsidDel="00000000" w:rsidP="00000000" w:rsidRDefault="00000000" w:rsidRPr="00000000" w14:paraId="00000013">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orientar o(a) AGENTE CULTURAL sobre o procedimento para a prestação de informações dos recursos concedidos; </w:t>
      </w:r>
    </w:p>
    <w:p w:rsidR="00000000" w:rsidDel="00000000" w:rsidP="00000000" w:rsidRDefault="00000000" w:rsidRPr="00000000" w14:paraId="00000014">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analisar e emitir parecer sobre os relatórios e sobre a prestação de informações apresentados pelo(a) AGENTE CULTURAL; </w:t>
      </w:r>
    </w:p>
    <w:p w:rsidR="00000000" w:rsidDel="00000000" w:rsidP="00000000" w:rsidRDefault="00000000" w:rsidRPr="00000000" w14:paraId="00000015">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zelar pelo fiel cumprimento deste termo de execução cultural; </w:t>
      </w:r>
    </w:p>
    <w:p w:rsidR="00000000" w:rsidDel="00000000" w:rsidP="00000000" w:rsidRDefault="00000000" w:rsidRPr="00000000" w14:paraId="00000016">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adotar medidas saneadoras e corretivas quando houver inadimplemento;</w:t>
      </w:r>
    </w:p>
    <w:p w:rsidR="00000000" w:rsidDel="00000000" w:rsidP="00000000" w:rsidRDefault="00000000" w:rsidRPr="00000000" w14:paraId="00000017">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 monitorar o cumprimento pelo(a) AGENTE CULTURAL das obrigações previstas na CLÁUSULA 6.2.</w:t>
      </w:r>
    </w:p>
    <w:p w:rsidR="00000000" w:rsidDel="00000000" w:rsidP="00000000" w:rsidRDefault="00000000" w:rsidRPr="00000000" w14:paraId="00000018">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 São obrigações do(a) AGENTE CULTURAL: </w:t>
      </w:r>
    </w:p>
    <w:p w:rsidR="00000000" w:rsidDel="00000000" w:rsidP="00000000" w:rsidRDefault="00000000" w:rsidRPr="00000000" w14:paraId="00000019">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executar a ação cultural aprovada; </w:t>
      </w:r>
    </w:p>
    <w:p w:rsidR="00000000" w:rsidDel="00000000" w:rsidP="00000000" w:rsidRDefault="00000000" w:rsidRPr="00000000" w14:paraId="0000001A">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aplicar os recursos concedidos na realização da ação cultural; </w:t>
      </w:r>
    </w:p>
    <w:p w:rsidR="00000000" w:rsidDel="00000000" w:rsidP="00000000" w:rsidRDefault="00000000" w:rsidRPr="00000000" w14:paraId="0000001B">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manter, obrigatória e exclusivamente, os recursos financeiros depositados na conta especialmente aberta para o Termo de Execução Cultural;</w:t>
      </w:r>
    </w:p>
    <w:p w:rsidR="00000000" w:rsidDel="00000000" w:rsidP="00000000" w:rsidRDefault="00000000" w:rsidRPr="00000000" w14:paraId="0000001C">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facilitar o monitoramento, o controle e supervisão do termo de execução cultural bem como o acesso ao local de realização da ação cultural;</w:t>
      </w:r>
    </w:p>
    <w:p w:rsidR="00000000" w:rsidDel="00000000" w:rsidP="00000000" w:rsidRDefault="00000000" w:rsidRPr="00000000" w14:paraId="0000001D">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prestar informações à</w:t>
      </w:r>
      <w:r w:rsidDel="00000000" w:rsidR="00000000" w:rsidRPr="00000000">
        <w:rPr>
          <w:rFonts w:ascii="Calibri" w:cs="Calibri" w:eastAsia="Calibri" w:hAnsi="Calibri"/>
          <w:color w:val="ff0000"/>
          <w:sz w:val="24"/>
          <w:szCs w:val="24"/>
          <w:rtl w:val="0"/>
        </w:rPr>
        <w:t xml:space="preserve"> </w:t>
      </w:r>
      <w:r w:rsidDel="00000000" w:rsidR="00000000" w:rsidRPr="00000000">
        <w:rPr>
          <w:rFonts w:ascii="Calibri" w:cs="Calibri" w:eastAsia="Calibri" w:hAnsi="Calibri"/>
          <w:color w:val="000000"/>
          <w:sz w:val="24"/>
          <w:szCs w:val="24"/>
          <w:rtl w:val="0"/>
        </w:rPr>
        <w:t xml:space="preserve">Secretaria Municipal de Cultura e Turismo</w:t>
      </w:r>
      <w:r w:rsidDel="00000000" w:rsidR="00000000" w:rsidRPr="00000000">
        <w:rPr>
          <w:rFonts w:ascii="Calibri" w:cs="Calibri" w:eastAsia="Calibri" w:hAnsi="Calibri"/>
          <w:sz w:val="24"/>
          <w:szCs w:val="24"/>
          <w:rtl w:val="0"/>
        </w:rPr>
        <w:t xml:space="preserve"> por meio de Relatório de Execução do Objeto, apresentado no prazo máximo até 18/12/2026 contados do término da vigência do termo de execução cultural;</w:t>
      </w:r>
    </w:p>
    <w:p w:rsidR="00000000" w:rsidDel="00000000" w:rsidP="00000000" w:rsidRDefault="00000000" w:rsidRPr="00000000" w14:paraId="0000001E">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 atender a qualquer solicitação regular feita pela Secretaria Municipal de Cultura e Turismoa contar do recebimento da notificação; </w:t>
      </w:r>
    </w:p>
    <w:p w:rsidR="00000000" w:rsidDel="00000000" w:rsidP="00000000" w:rsidRDefault="00000000" w:rsidRPr="00000000" w14:paraId="0000001F">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rsidR="00000000" w:rsidDel="00000000" w:rsidP="00000000" w:rsidRDefault="00000000" w:rsidRPr="00000000" w14:paraId="00000020">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VIII) não realizar despesa em data anterior ou posterior à vigência deste termo de execução cultural; </w:t>
      </w:r>
    </w:p>
    <w:p w:rsidR="00000000" w:rsidDel="00000000" w:rsidP="00000000" w:rsidRDefault="00000000" w:rsidRPr="00000000" w14:paraId="00000021">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IX) guardar a documentação referente à prestação de informações e financeira pelo prazo de 5 anos, contados do fim da vigência deste Termo de Execução Cultural; </w:t>
      </w:r>
    </w:p>
    <w:p w:rsidR="00000000" w:rsidDel="00000000" w:rsidP="00000000" w:rsidRDefault="00000000" w:rsidRPr="00000000" w14:paraId="00000022">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 não utilizar os recursos para finalidade diversa da estabelecida no projeto cultural;</w:t>
      </w:r>
    </w:p>
    <w:p w:rsidR="00000000" w:rsidDel="00000000" w:rsidP="00000000" w:rsidRDefault="00000000" w:rsidRPr="00000000" w14:paraId="00000023">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XI) encaminhar os documentos do novo dirigente, bem como nova ata de eleição ou termo de posse, em caso de falecimento ou substituição de dirigente da entidade cultural, caso seja agente cultural pessoa jurídica. </w:t>
      </w:r>
    </w:p>
    <w:p w:rsidR="00000000" w:rsidDel="00000000" w:rsidP="00000000" w:rsidRDefault="00000000" w:rsidRPr="00000000" w14:paraId="00000024">
      <w:pPr>
        <w:spacing w:after="100" w:before="0" w:lineRule="auto"/>
        <w:ind w:left="100" w:firstLine="0"/>
        <w:jc w:val="both"/>
        <w:rPr>
          <w:color w:val="000000"/>
        </w:rPr>
      </w:pPr>
      <w:r w:rsidDel="00000000" w:rsidR="00000000" w:rsidRPr="00000000">
        <w:rPr>
          <w:rFonts w:ascii="Calibri" w:cs="Calibri" w:eastAsia="Calibri" w:hAnsi="Calibri"/>
          <w:b w:val="1"/>
          <w:bCs w:val="1"/>
          <w:color w:val="000000"/>
          <w:sz w:val="24"/>
          <w:szCs w:val="24"/>
          <w:rtl w:val="0"/>
        </w:rPr>
        <w:t xml:space="preserve">7. PRESTAÇÃO DE INFORMAÇÕES EM RELATÓRIO DE EXECUÇÃO DO OBJETO</w:t>
      </w:r>
      <w:r w:rsidDel="00000000" w:rsidR="00000000" w:rsidRPr="00000000">
        <w:rPr>
          <w:rtl w:val="0"/>
        </w:rPr>
      </w:r>
    </w:p>
    <w:p w:rsidR="00000000" w:rsidDel="00000000" w:rsidP="00000000" w:rsidRDefault="00000000" w:rsidRPr="00000000" w14:paraId="00000025">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 O agente cultural prestará contas à administração pública por meio da apresentação de Relatório de Objeto da Execução Cultural, no prazo de até 120 dias a contar do fim da vigência deste Termo de Execução Cultural. </w:t>
      </w:r>
    </w:p>
    <w:p w:rsidR="00000000" w:rsidDel="00000000" w:rsidP="00000000" w:rsidRDefault="00000000" w:rsidRPr="00000000" w14:paraId="00000026">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7.1.1 O Relatório de Objeto da Execução Cultural deverá:</w:t>
      </w:r>
    </w:p>
    <w:p w:rsidR="00000000" w:rsidDel="00000000" w:rsidP="00000000" w:rsidRDefault="00000000" w:rsidRPr="00000000" w14:paraId="00000027">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comprovar que foram alcançados os resultados da ação cultural;</w:t>
      </w:r>
    </w:p>
    <w:p w:rsidR="00000000" w:rsidDel="00000000" w:rsidP="00000000" w:rsidRDefault="00000000" w:rsidRPr="00000000" w14:paraId="00000028">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conter a descrição das ações desenvolvidas para o cumprimento do objeto; </w:t>
      </w:r>
    </w:p>
    <w:p w:rsidR="00000000" w:rsidDel="00000000" w:rsidP="00000000" w:rsidRDefault="00000000" w:rsidRPr="00000000" w14:paraId="00000029">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rsidR="00000000" w:rsidDel="00000000" w:rsidP="00000000" w:rsidRDefault="00000000" w:rsidRPr="00000000" w14:paraId="0000002A">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7.2 O agente público responsável pela análise do Relatório de Objeto da Execução Cultural deverá elaborar parecer técnico em que concluirá:</w:t>
      </w:r>
    </w:p>
    <w:p w:rsidR="00000000" w:rsidDel="00000000" w:rsidP="00000000" w:rsidRDefault="00000000" w:rsidRPr="00000000" w14:paraId="0000002B">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pelo cumprimento integral do objeto ou pela suficiência do cumprimento parcial devidamente justificada e providenciará imediato encaminhamento do processo à autoridade julgadora;</w:t>
      </w:r>
    </w:p>
    <w:p w:rsidR="00000000" w:rsidDel="00000000" w:rsidP="00000000" w:rsidRDefault="00000000" w:rsidRPr="00000000" w14:paraId="0000002C">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pela necessidade de o agente cultural apresentar documentação complementar relativa ao cumprimento do objeto;</w:t>
      </w:r>
    </w:p>
    <w:p w:rsidR="00000000" w:rsidDel="00000000" w:rsidP="00000000" w:rsidRDefault="00000000" w:rsidRPr="00000000" w14:paraId="0000002D">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pela necessidade de o agente cultural apresentar Relatório Financeiro da Execução Cultural, caso considere os elementos contidos no Relatório de Objeto da Execução Cultural e na documentação complementar insuficientes para demonstrar o cumprimento integral do objeto ou o cumprimento parcial justificado.</w:t>
      </w:r>
    </w:p>
    <w:p w:rsidR="00000000" w:rsidDel="00000000" w:rsidP="00000000" w:rsidRDefault="00000000" w:rsidRPr="00000000" w14:paraId="0000002E">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7.3 Após o recebimento do processo pelo agente público de que trata o item 7.2, autoridade responsável pelo julgamento da prestação de informações poderá:</w:t>
      </w:r>
    </w:p>
    <w:p w:rsidR="00000000" w:rsidDel="00000000" w:rsidP="00000000" w:rsidRDefault="00000000" w:rsidRPr="00000000" w14:paraId="0000002F">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solicitar documentação complementar; </w:t>
      </w:r>
    </w:p>
    <w:p w:rsidR="00000000" w:rsidDel="00000000" w:rsidP="00000000" w:rsidRDefault="00000000" w:rsidRPr="00000000" w14:paraId="00000030">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aprovar sem ressalvas a prestação de contas, quando estiver convencida do cumprimento integral do objeto;</w:t>
      </w:r>
    </w:p>
    <w:p w:rsidR="00000000" w:rsidDel="00000000" w:rsidP="00000000" w:rsidRDefault="00000000" w:rsidRPr="00000000" w14:paraId="00000031">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aprovar com ressalvas a prestação de contas, quando for comprovada a realização da ação cultural, mas verificada inadequação na execução do objeto ou na execução financeira, sem má-fé; </w:t>
      </w:r>
    </w:p>
    <w:p w:rsidR="00000000" w:rsidDel="00000000" w:rsidP="00000000" w:rsidRDefault="00000000" w:rsidRPr="00000000" w14:paraId="00000032">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 rejeitar a prestação de contas, total ou parcialmente, e determinar uma das seguintes medidas:</w:t>
      </w:r>
    </w:p>
    <w:p w:rsidR="00000000" w:rsidDel="00000000" w:rsidP="00000000" w:rsidRDefault="00000000" w:rsidRPr="00000000" w14:paraId="00000033">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devolução de recursos em valor proporcional à inexecução de objeto verificada; </w:t>
      </w:r>
    </w:p>
    <w:p w:rsidR="00000000" w:rsidDel="00000000" w:rsidP="00000000" w:rsidRDefault="00000000" w:rsidRPr="00000000" w14:paraId="00000034">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pagamento de multa, nos termos do regulamento; </w:t>
      </w:r>
    </w:p>
    <w:p w:rsidR="00000000" w:rsidDel="00000000" w:rsidP="00000000" w:rsidRDefault="00000000" w:rsidRPr="00000000" w14:paraId="00000035">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suspensão da possibilidade de celebrar novo instrumento do regime próprio de fomento à cultura pelo prazo de 180 (cento e oitenta) a 540 (quinhentos e quarenta) dias. </w:t>
      </w:r>
    </w:p>
    <w:p w:rsidR="00000000" w:rsidDel="00000000" w:rsidP="00000000" w:rsidRDefault="00000000" w:rsidRPr="00000000" w14:paraId="00000036">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7.4 O Relatório Financeiro da Execução Cultural será exigido, independente da modalidade inicial de prestação de informações (in loco ou em relatório de execução do objeto), somente nas seguintes hipóteses:</w:t>
      </w:r>
    </w:p>
    <w:p w:rsidR="00000000" w:rsidDel="00000000" w:rsidP="00000000" w:rsidRDefault="00000000" w:rsidRPr="00000000" w14:paraId="00000037">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quando não estiver comprovado o cumprimento do objeto, observados os procedimentos previstos nos itens anteriores; ou</w:t>
      </w:r>
    </w:p>
    <w:p w:rsidR="00000000" w:rsidDel="00000000" w:rsidP="00000000" w:rsidRDefault="00000000" w:rsidRPr="00000000" w14:paraId="00000038">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039">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7.4.1 O prazo para apresentação do Relatório Financeiro da Execução Cultural será de 120 dias contados do recebimento da notificação.</w:t>
      </w:r>
    </w:p>
    <w:p w:rsidR="00000000" w:rsidDel="00000000" w:rsidP="00000000" w:rsidRDefault="00000000" w:rsidRPr="00000000" w14:paraId="0000003A">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 Na hipótese de o julgamento da prestação de informações apontar a necessidade de devolução de recursos, o agente cultural será notificado para que exerça a opção por:</w:t>
      </w:r>
    </w:p>
    <w:p w:rsidR="00000000" w:rsidDel="00000000" w:rsidP="00000000" w:rsidRDefault="00000000" w:rsidRPr="00000000" w14:paraId="0000003B">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devolução parcial ou integral dos recursos ao erário;</w:t>
      </w:r>
    </w:p>
    <w:p w:rsidR="00000000" w:rsidDel="00000000" w:rsidP="00000000" w:rsidRDefault="00000000" w:rsidRPr="00000000" w14:paraId="0000003C">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apresentação de plano de ações compensatórias; ou</w:t>
      </w:r>
    </w:p>
    <w:p w:rsidR="00000000" w:rsidDel="00000000" w:rsidP="00000000" w:rsidRDefault="00000000" w:rsidRPr="00000000" w14:paraId="0000003D">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devolução parcial dos recursos ao erário juntamente com a apresentação de plano de ações compensatórias.</w:t>
      </w:r>
    </w:p>
    <w:p w:rsidR="00000000" w:rsidDel="00000000" w:rsidP="00000000" w:rsidRDefault="00000000" w:rsidRPr="00000000" w14:paraId="0000003E">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7.5.1 A ocorrência de caso fortuito ou força maior impeditiva da execução do instrumento afasta a reprovação da prestação de informações, desde que comprovada.</w:t>
      </w:r>
    </w:p>
    <w:p w:rsidR="00000000" w:rsidDel="00000000" w:rsidP="00000000" w:rsidRDefault="00000000" w:rsidRPr="00000000" w14:paraId="0000003F">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7.5.2 Nos casos em que estiver caracterizada má-fé do agente cultural, será imediatamente exigida a devolução de recursos ao erário, vedada a aceitação de plano de ações compensatórias.</w:t>
      </w:r>
    </w:p>
    <w:p w:rsidR="00000000" w:rsidDel="00000000" w:rsidP="00000000" w:rsidRDefault="00000000" w:rsidRPr="00000000" w14:paraId="00000040">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7.5.3 Nos casos em que houver exigência de devolução de recursos ao erário, o agente cultural poderá solicitar o parcelamento do débito, na forma e nas condições previstas na legislação.</w:t>
      </w:r>
    </w:p>
    <w:p w:rsidR="00000000" w:rsidDel="00000000" w:rsidP="00000000" w:rsidRDefault="00000000" w:rsidRPr="00000000" w14:paraId="00000041">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8. ALTERAÇÃO DO TERMO DE EXECUÇÃO CULTURAL</w:t>
      </w:r>
    </w:p>
    <w:p w:rsidR="00000000" w:rsidDel="00000000" w:rsidP="00000000" w:rsidRDefault="00000000" w:rsidRPr="00000000" w14:paraId="00000042">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 A alteração do termo de execução cultural será formalizada por meio de termo aditivo.</w:t>
      </w:r>
    </w:p>
    <w:p w:rsidR="00000000" w:rsidDel="00000000" w:rsidP="00000000" w:rsidRDefault="00000000" w:rsidRPr="00000000" w14:paraId="00000043">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8.2 A formalização de termo aditivo não será necessária nas seguintes hipóteses:</w:t>
      </w:r>
    </w:p>
    <w:p w:rsidR="00000000" w:rsidDel="00000000" w:rsidP="00000000" w:rsidRDefault="00000000" w:rsidRPr="00000000" w14:paraId="00000044">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prorrogação de vigência realizada de ofício pela administração pública quando der causa ao atraso na liberação de recursos; e</w:t>
      </w:r>
    </w:p>
    <w:p w:rsidR="00000000" w:rsidDel="00000000" w:rsidP="00000000" w:rsidRDefault="00000000" w:rsidRPr="00000000" w14:paraId="00000045">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alteração do projeto sem modificação do valor global do instrumento e sem modificação substancial do objeto.</w:t>
      </w:r>
    </w:p>
    <w:p w:rsidR="00000000" w:rsidDel="00000000" w:rsidP="00000000" w:rsidRDefault="00000000" w:rsidRPr="00000000" w14:paraId="00000046">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8.3 Na hipótese de prorrogação de vigência, o saldo de recursos será automaticamente mantido na conta a fim de viabilizar a continuidade da execução do objeto.</w:t>
      </w:r>
    </w:p>
    <w:p w:rsidR="00000000" w:rsidDel="00000000" w:rsidP="00000000" w:rsidRDefault="00000000" w:rsidRPr="00000000" w14:paraId="00000047">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8.4 As alterações do projeto cujo escopo seja de, no máximo, 20% do valor total poderão ser realizadas pelo agente cultural e comunicadas à administração pública em seguida, sem a necessidade de autorização prévia.</w:t>
      </w:r>
    </w:p>
    <w:p w:rsidR="00000000" w:rsidDel="00000000" w:rsidP="00000000" w:rsidRDefault="00000000" w:rsidRPr="00000000" w14:paraId="00000048">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8.5 A aplicação de rendimentos de ativos financeiros em benefício do objeto do termo de execução cultural poderá ser realizada pelo agente cultural sem a necessidade de autorização prévia da administração pública.</w:t>
      </w:r>
    </w:p>
    <w:p w:rsidR="00000000" w:rsidDel="00000000" w:rsidP="00000000" w:rsidRDefault="00000000" w:rsidRPr="00000000" w14:paraId="00000049">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8.6 Nas hipóteses de alterações em que não seja necessário termo aditivo, poderá ser realizado apostilamento.</w:t>
      </w:r>
    </w:p>
    <w:p w:rsidR="00000000" w:rsidDel="00000000" w:rsidP="00000000" w:rsidRDefault="00000000" w:rsidRPr="00000000" w14:paraId="0000004A">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9. TITULARIDADE DE BENS</w:t>
      </w:r>
    </w:p>
    <w:p w:rsidR="00000000" w:rsidDel="00000000" w:rsidP="00000000" w:rsidRDefault="00000000" w:rsidRPr="00000000" w14:paraId="0000004B">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9.1 Os bens permanentes adquiridos, produzidos ou transformados em decorrência da execução da ação cultural fomentada serão de titularidade do agente cultural desde a data da sua aquisição.</w:t>
      </w:r>
    </w:p>
    <w:p w:rsidR="00000000" w:rsidDel="00000000" w:rsidP="00000000" w:rsidRDefault="00000000" w:rsidRPr="00000000" w14:paraId="0000004C">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9.2 Nos casos de rejeição da prestação de contas em razão da aquisição ou do uso do bem, o valor pago pela aquisição será computado no cálculo de valores a devolver, com atualização monetária.</w:t>
      </w:r>
    </w:p>
    <w:p w:rsidR="00000000" w:rsidDel="00000000" w:rsidP="00000000" w:rsidRDefault="00000000" w:rsidRPr="00000000" w14:paraId="0000004D">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10. EXTINÇÃO DO TERMO DE EXECUÇÃO CULTURAL</w:t>
      </w:r>
    </w:p>
    <w:p w:rsidR="00000000" w:rsidDel="00000000" w:rsidP="00000000" w:rsidRDefault="00000000" w:rsidRPr="00000000" w14:paraId="0000004E">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10.1 O presente Termo de Execução Cultural poderá ser:</w:t>
      </w:r>
    </w:p>
    <w:p w:rsidR="00000000" w:rsidDel="00000000" w:rsidP="00000000" w:rsidRDefault="00000000" w:rsidRPr="00000000" w14:paraId="0000004F">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extinto por decurso de prazo;</w:t>
      </w:r>
    </w:p>
    <w:p w:rsidR="00000000" w:rsidDel="00000000" w:rsidP="00000000" w:rsidRDefault="00000000" w:rsidRPr="00000000" w14:paraId="00000050">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extinto, de comum acordo antes do prazo avençado, mediante Termo de Distrato;</w:t>
      </w:r>
    </w:p>
    <w:p w:rsidR="00000000" w:rsidDel="00000000" w:rsidP="00000000" w:rsidRDefault="00000000" w:rsidRPr="00000000" w14:paraId="00000051">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denunciado, por decisão unilateral de qualquer dos partícipes, independentemente de autorização judicial, mediante prévia notificação por escrito ao outro partícipe; ou</w:t>
      </w:r>
    </w:p>
    <w:p w:rsidR="00000000" w:rsidDel="00000000" w:rsidP="00000000" w:rsidRDefault="00000000" w:rsidRPr="00000000" w14:paraId="00000052">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 rescindido, por decisão unilateral de qualquer dos partícipes, independentemente de autorização judicial, mediante prévia notificação por escrito ao outro partícipe, nas seguintes hipóteses:</w:t>
      </w:r>
    </w:p>
    <w:p w:rsidR="00000000" w:rsidDel="00000000" w:rsidP="00000000" w:rsidRDefault="00000000" w:rsidRPr="00000000" w14:paraId="00000053">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descumprimento injustificado de cláusula deste instrumento;</w:t>
      </w:r>
    </w:p>
    <w:p w:rsidR="00000000" w:rsidDel="00000000" w:rsidP="00000000" w:rsidRDefault="00000000" w:rsidRPr="00000000" w14:paraId="00000054">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irregularidade ou inexecução injustificada, ainda que parcial, do objeto, resultados ou metas pactuadas;</w:t>
      </w:r>
    </w:p>
    <w:p w:rsidR="00000000" w:rsidDel="00000000" w:rsidP="00000000" w:rsidRDefault="00000000" w:rsidRPr="00000000" w14:paraId="00000055">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violação da legislação aplicável;</w:t>
      </w:r>
    </w:p>
    <w:p w:rsidR="00000000" w:rsidDel="00000000" w:rsidP="00000000" w:rsidRDefault="00000000" w:rsidRPr="00000000" w14:paraId="00000056">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cometimento de falhas reiteradas na execução;</w:t>
      </w:r>
    </w:p>
    <w:p w:rsidR="00000000" w:rsidDel="00000000" w:rsidP="00000000" w:rsidRDefault="00000000" w:rsidRPr="00000000" w14:paraId="00000057">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 má administração de recursos públicos;</w:t>
      </w:r>
    </w:p>
    <w:p w:rsidR="00000000" w:rsidDel="00000000" w:rsidP="00000000" w:rsidRDefault="00000000" w:rsidRPr="00000000" w14:paraId="00000058">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 constatação de falsidade ou fraude nas informações ou documentos apresentados;</w:t>
      </w:r>
    </w:p>
    <w:p w:rsidR="00000000" w:rsidDel="00000000" w:rsidP="00000000" w:rsidRDefault="00000000" w:rsidRPr="00000000" w14:paraId="00000059">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 não atendimento às recomendações ou determinações decorrentes da fiscalização;</w:t>
      </w:r>
    </w:p>
    <w:p w:rsidR="00000000" w:rsidDel="00000000" w:rsidP="00000000" w:rsidRDefault="00000000" w:rsidRPr="00000000" w14:paraId="0000005A">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 outras hipóteses expressamente previstas na legislação aplicável.</w:t>
      </w:r>
    </w:p>
    <w:p w:rsidR="00000000" w:rsidDel="00000000" w:rsidP="00000000" w:rsidRDefault="00000000" w:rsidRPr="00000000" w14:paraId="0000005B">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10.2 Os casos de rescisão unilateral serão formalmente motivados nos autos do processo administrativo, assegurado o contraditório e a ampla defesa. O prazo de defesa será de 10 (dez) dias da abertura de vista do processo. </w:t>
      </w:r>
    </w:p>
    <w:p w:rsidR="00000000" w:rsidDel="00000000" w:rsidP="00000000" w:rsidRDefault="00000000" w:rsidRPr="00000000" w14:paraId="0000005C">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10.3 Na hipótese de irregularidade na execução do objeto que enseje dano ao erário, deverá ser instaurada Tomada de Contas Especial caso os valores relacionados à irregularidade não sejam devolvidos no prazo estabelecido pela Administração Pública.</w:t>
      </w:r>
    </w:p>
    <w:p w:rsidR="00000000" w:rsidDel="00000000" w:rsidP="00000000" w:rsidRDefault="00000000" w:rsidRPr="00000000" w14:paraId="0000005D">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10.4 Outras situações relativas à extinção deste Termo não previstas na legislação aplicável ou neste instrumento poderão ser negociadas entre as partes ou, se for o caso, no Termo de Distrato.  </w:t>
      </w:r>
    </w:p>
    <w:p w:rsidR="00000000" w:rsidDel="00000000" w:rsidP="00000000" w:rsidRDefault="00000000" w:rsidRPr="00000000" w14:paraId="0000005E">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11. MONITORAMENTO E CONTROLE DE RESULTADOS </w:t>
      </w:r>
    </w:p>
    <w:p w:rsidR="00000000" w:rsidDel="00000000" w:rsidP="00000000" w:rsidRDefault="00000000" w:rsidRPr="00000000" w14:paraId="0000005F">
      <w:pPr>
        <w:spacing w:after="100" w:before="0" w:lineRule="auto"/>
        <w:ind w:left="100" w:firstLine="0"/>
        <w:jc w:val="both"/>
        <w:rPr>
          <w:color w:val="000000"/>
        </w:rPr>
      </w:pPr>
      <w:r w:rsidDel="00000000" w:rsidR="00000000" w:rsidRPr="00000000">
        <w:rPr>
          <w:rFonts w:ascii="Calibri" w:cs="Calibri" w:eastAsia="Calibri" w:hAnsi="Calibri"/>
          <w:color w:val="000000"/>
          <w:sz w:val="24"/>
          <w:szCs w:val="24"/>
          <w:rtl w:val="0"/>
        </w:rPr>
        <w:t xml:space="preserve">11.1 </w:t>
      </w:r>
      <w:bookmarkStart w:colFirst="0" w:colLast="0" w:name="bookmark=id.6xapg9f7x1gt" w:id="0"/>
      <w:bookmarkEnd w:id="0"/>
      <w:r w:rsidDel="00000000" w:rsidR="00000000" w:rsidRPr="00000000">
        <w:rPr>
          <w:rFonts w:ascii="Calibri" w:cs="Calibri" w:eastAsia="Calibri" w:hAnsi="Calibri"/>
          <w:color w:val="000000"/>
          <w:sz w:val="24"/>
          <w:szCs w:val="24"/>
          <w:shd w:fill="auto" w:val="clear"/>
          <w:rtl w:val="0"/>
        </w:rPr>
        <w:t xml:space="preserve">O monitoramento das ações será feito pela Secretaria Municipal de Cultura e Turismo do Município de São João da Mata - MG.</w:t>
      </w:r>
      <w:r w:rsidDel="00000000" w:rsidR="00000000" w:rsidRPr="00000000">
        <w:rPr>
          <w:rtl w:val="0"/>
        </w:rPr>
      </w:r>
    </w:p>
    <w:p w:rsidR="00000000" w:rsidDel="00000000" w:rsidP="00000000" w:rsidRDefault="00000000" w:rsidRPr="00000000" w14:paraId="00000060">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12. VIGÊNCIA </w:t>
      </w:r>
    </w:p>
    <w:p w:rsidR="00000000" w:rsidDel="00000000" w:rsidP="00000000" w:rsidRDefault="00000000" w:rsidRPr="00000000" w14:paraId="00000061">
      <w:pPr>
        <w:spacing w:after="100" w:before="0" w:lineRule="auto"/>
        <w:ind w:left="100" w:firstLine="0"/>
        <w:jc w:val="both"/>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12.1 A vigência deste instrumento terá início na data de assinatura das partes, com duração até 30/11/2026, podendo ser prorrogado por</w:t>
      </w:r>
      <w:r w:rsidDel="00000000" w:rsidR="00000000" w:rsidRPr="00000000">
        <w:rPr>
          <w:rFonts w:ascii="Calibri" w:cs="Calibri" w:eastAsia="Calibri" w:hAnsi="Calibri"/>
          <w:color w:val="000000"/>
          <w:sz w:val="24"/>
          <w:szCs w:val="24"/>
          <w:rtl w:val="0"/>
        </w:rPr>
        <w:t xml:space="preserve"> mais 10 dias.</w:t>
      </w:r>
      <w:r w:rsidDel="00000000" w:rsidR="00000000" w:rsidRPr="00000000">
        <w:rPr>
          <w:rtl w:val="0"/>
        </w:rPr>
      </w:r>
    </w:p>
    <w:p w:rsidR="00000000" w:rsidDel="00000000" w:rsidP="00000000" w:rsidRDefault="00000000" w:rsidRPr="00000000" w14:paraId="00000062">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13. PUBLICAÇÃO </w:t>
      </w:r>
    </w:p>
    <w:p w:rsidR="00000000" w:rsidDel="00000000" w:rsidP="00000000" w:rsidRDefault="00000000" w:rsidRPr="00000000" w14:paraId="00000063">
      <w:pPr>
        <w:spacing w:after="100" w:before="0" w:lineRule="auto"/>
        <w:ind w:left="100" w:firstLine="0"/>
        <w:jc w:val="both"/>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13.1 O Extrato do Termo de Execução Cultural será publicado site oficial da prefeitura.</w:t>
      </w:r>
      <w:r w:rsidDel="00000000" w:rsidR="00000000" w:rsidRPr="00000000">
        <w:rPr>
          <w:rtl w:val="0"/>
        </w:rPr>
      </w:r>
    </w:p>
    <w:p w:rsidR="00000000" w:rsidDel="00000000" w:rsidP="00000000" w:rsidRDefault="00000000" w:rsidRPr="00000000" w14:paraId="00000064">
      <w:pPr>
        <w:spacing w:after="100" w:before="0" w:lineRule="auto"/>
        <w:ind w:left="100"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14. FORO </w:t>
      </w:r>
    </w:p>
    <w:p w:rsidR="00000000" w:rsidDel="00000000" w:rsidP="00000000" w:rsidRDefault="00000000" w:rsidRPr="00000000" w14:paraId="00000065">
      <w:pPr>
        <w:spacing w:after="100" w:before="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14.1 Fica eleito o Foro de </w:t>
      </w:r>
      <w:r w:rsidDel="00000000" w:rsidR="00000000" w:rsidRPr="00000000">
        <w:rPr>
          <w:rFonts w:ascii="Calibri" w:cs="Calibri" w:eastAsia="Calibri" w:hAnsi="Calibri"/>
          <w:color w:val="000000"/>
          <w:sz w:val="24"/>
          <w:szCs w:val="24"/>
          <w:shd w:fill="auto" w:val="clear"/>
          <w:rtl w:val="0"/>
        </w:rPr>
        <w:t xml:space="preserve">Silvianópolis  - MG.</w:t>
      </w:r>
      <w:r w:rsidDel="00000000" w:rsidR="00000000" w:rsidRPr="00000000">
        <w:rPr>
          <w:rFonts w:ascii="Calibri" w:cs="Calibri" w:eastAsia="Calibri" w:hAnsi="Calibri"/>
          <w:sz w:val="24"/>
          <w:szCs w:val="24"/>
          <w:rtl w:val="0"/>
        </w:rPr>
        <w:t xml:space="preserve"> para dirimir quaisquer dúvidas relativas ao presente Termo de Execução Cultural.</w:t>
      </w:r>
    </w:p>
    <w:p w:rsidR="00000000" w:rsidDel="00000000" w:rsidP="00000000" w:rsidRDefault="00000000" w:rsidRPr="00000000" w14:paraId="00000066">
      <w:pPr>
        <w:spacing w:after="100" w:before="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7">
      <w:pPr>
        <w:spacing w:after="100" w:before="0" w:lineRule="auto"/>
        <w:ind w:left="10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LOCAL, [INDICAR DIA, MÊS E ANO].</w:t>
      </w:r>
    </w:p>
    <w:p w:rsidR="00000000" w:rsidDel="00000000" w:rsidP="00000000" w:rsidRDefault="00000000" w:rsidRPr="00000000" w14:paraId="00000068">
      <w:pPr>
        <w:spacing w:after="100" w:before="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69">
      <w:pPr>
        <w:spacing w:after="100" w:before="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Pelo órgão:</w:t>
      </w:r>
    </w:p>
    <w:p w:rsidR="00000000" w:rsidDel="00000000" w:rsidP="00000000" w:rsidRDefault="00000000" w:rsidRPr="00000000" w14:paraId="0000006A">
      <w:pPr>
        <w:spacing w:after="100" w:before="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[NOME DO REPRESENTANTE]</w:t>
      </w:r>
    </w:p>
    <w:p w:rsidR="00000000" w:rsidDel="00000000" w:rsidP="00000000" w:rsidRDefault="00000000" w:rsidRPr="00000000" w14:paraId="0000006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C">
      <w:pPr>
        <w:spacing w:after="100" w:before="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Pelo Agente Cultural:</w:t>
      </w:r>
    </w:p>
    <w:p w:rsidR="00000000" w:rsidDel="00000000" w:rsidP="00000000" w:rsidRDefault="00000000" w:rsidRPr="00000000" w14:paraId="0000006D">
      <w:pPr>
        <w:spacing w:after="100" w:before="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[NOME DO AGENTE CULTURAL]</w:t>
      </w:r>
    </w:p>
    <w:p w:rsidR="00000000" w:rsidDel="00000000" w:rsidP="00000000" w:rsidRDefault="00000000" w:rsidRPr="00000000" w14:paraId="0000006E">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Play">
    <w:embedRegular w:fontKey="{00000000-0000-0000-0000-000000000000}" r:id="rId1" w:subsetted="0"/>
    <w:embedBold w:fontKey="{00000000-0000-0000-0000-000000000000}" r:id="rId2" w:subsetted="0"/>
  </w:font>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86361</wp:posOffset>
          </wp:positionH>
          <wp:positionV relativeFrom="paragraph">
            <wp:posOffset>-75564</wp:posOffset>
          </wp:positionV>
          <wp:extent cx="2895600" cy="598805"/>
          <wp:effectExtent b="0" l="0" r="0" t="0"/>
          <wp:wrapTopAndBottom distB="0" distT="0"/>
          <wp:docPr descr="Logotipo&#10;&#10;O conteúdo gerado por IA pode estar incorreto." id="3" name="image3.png"/>
          <a:graphic>
            <a:graphicData uri="http://schemas.openxmlformats.org/drawingml/2006/picture">
              <pic:pic>
                <pic:nvPicPr>
                  <pic:cNvPr descr="Logotipo&#10;&#10;O conteúdo gerado por IA pode estar incorreto." id="0" name="image3.png"/>
                  <pic:cNvPicPr preferRelativeResize="0"/>
                </pic:nvPicPr>
                <pic:blipFill>
                  <a:blip r:embed="rId1"/>
                  <a:srcRect b="0" l="0" r="0" t="0"/>
                  <a:stretch>
                    <a:fillRect/>
                  </a:stretch>
                </pic:blipFill>
                <pic:spPr>
                  <a:xfrm>
                    <a:off x="0" y="0"/>
                    <a:ext cx="2895600" cy="59880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3101340</wp:posOffset>
          </wp:positionH>
          <wp:positionV relativeFrom="paragraph">
            <wp:posOffset>0</wp:posOffset>
          </wp:positionV>
          <wp:extent cx="2962275" cy="612140"/>
          <wp:effectExtent b="0" l="0" r="0" t="0"/>
          <wp:wrapTopAndBottom distB="0" distT="0"/>
          <wp:docPr descr="Uma imagem contendo Interface gráfica do usuário&#10;&#10;O conteúdo gerado por IA pode estar incorreto." id="4" name="image2.png"/>
          <a:graphic>
            <a:graphicData uri="http://schemas.openxmlformats.org/drawingml/2006/picture">
              <pic:pic>
                <pic:nvPicPr>
                  <pic:cNvPr descr="Uma imagem contendo Interface gráfica do usuário&#10;&#10;O conteúdo gerado por IA pode estar incorreto." id="0" name="image2.png"/>
                  <pic:cNvPicPr preferRelativeResize="0"/>
                </pic:nvPicPr>
                <pic:blipFill>
                  <a:blip r:embed="rId2"/>
                  <a:srcRect b="0" l="0" r="0" t="0"/>
                  <a:stretch>
                    <a:fillRect/>
                  </a:stretch>
                </pic:blipFill>
                <pic:spPr>
                  <a:xfrm>
                    <a:off x="0" y="0"/>
                    <a:ext cx="2962275" cy="612140"/>
                  </a:xfrm>
                  <a:prstGeom prst="rect"/>
                  <a:ln/>
                </pic:spPr>
              </pic:pic>
            </a:graphicData>
          </a:graphic>
        </wp:anchor>
      </w:drawing>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86361</wp:posOffset>
          </wp:positionH>
          <wp:positionV relativeFrom="paragraph">
            <wp:posOffset>-75564</wp:posOffset>
          </wp:positionV>
          <wp:extent cx="2895600" cy="598805"/>
          <wp:effectExtent b="0" l="0" r="0" t="0"/>
          <wp:wrapTopAndBottom distB="0" distT="0"/>
          <wp:docPr descr="Logotipo&#10;&#10;O conteúdo gerado por IA pode estar incorreto." id="5" name="image3.png"/>
          <a:graphic>
            <a:graphicData uri="http://schemas.openxmlformats.org/drawingml/2006/picture">
              <pic:pic>
                <pic:nvPicPr>
                  <pic:cNvPr descr="Logotipo&#10;&#10;O conteúdo gerado por IA pode estar incorreto." id="0" name="image3.png"/>
                  <pic:cNvPicPr preferRelativeResize="0"/>
                </pic:nvPicPr>
                <pic:blipFill>
                  <a:blip r:embed="rId1"/>
                  <a:srcRect b="0" l="0" r="0" t="0"/>
                  <a:stretch>
                    <a:fillRect/>
                  </a:stretch>
                </pic:blipFill>
                <pic:spPr>
                  <a:xfrm>
                    <a:off x="0" y="0"/>
                    <a:ext cx="2895600" cy="59880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3101340</wp:posOffset>
          </wp:positionH>
          <wp:positionV relativeFrom="paragraph">
            <wp:posOffset>0</wp:posOffset>
          </wp:positionV>
          <wp:extent cx="2962275" cy="612140"/>
          <wp:effectExtent b="0" l="0" r="0" t="0"/>
          <wp:wrapTopAndBottom distB="0" distT="0"/>
          <wp:docPr descr="Uma imagem contendo Interface gráfica do usuário&#10;&#10;O conteúdo gerado por IA pode estar incorreto." id="2" name="image2.png"/>
          <a:graphic>
            <a:graphicData uri="http://schemas.openxmlformats.org/drawingml/2006/picture">
              <pic:pic>
                <pic:nvPicPr>
                  <pic:cNvPr descr="Uma imagem contendo Interface gráfica do usuário&#10;&#10;O conteúdo gerado por IA pode estar incorreto." id="0" name="image2.png"/>
                  <pic:cNvPicPr preferRelativeResize="0"/>
                </pic:nvPicPr>
                <pic:blipFill>
                  <a:blip r:embed="rId2"/>
                  <a:srcRect b="0" l="0" r="0" t="0"/>
                  <a:stretch>
                    <a:fillRect/>
                  </a:stretch>
                </pic:blipFill>
                <pic:spPr>
                  <a:xfrm>
                    <a:off x="0" y="0"/>
                    <a:ext cx="2962275" cy="61214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widowControl w:val="0"/>
      <w:spacing w:line="276" w:lineRule="auto"/>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drawing>
        <wp:inline distB="19050" distT="19050" distL="19050" distR="19050">
          <wp:extent cx="5399730" cy="977900"/>
          <wp:effectExtent b="0" l="0" r="0" t="0"/>
          <wp:docPr id="6"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5399730" cy="97790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1327150</wp:posOffset>
          </wp:positionH>
          <wp:positionV relativeFrom="paragraph">
            <wp:posOffset>-125094</wp:posOffset>
          </wp:positionV>
          <wp:extent cx="3084830" cy="514350"/>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84830" cy="5143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6"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76"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76"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76"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76" w:lineRule="auto"/>
    </w:pPr>
    <w:rPr>
      <w:rFonts w:ascii="Aptos" w:cs="Aptos" w:eastAsia="Aptos" w:hAnsi="Aptos"/>
      <w:color w:val="0f4761"/>
      <w:sz w:val="24"/>
      <w:szCs w:val="24"/>
    </w:rPr>
  </w:style>
  <w:style w:type="paragraph" w:styleId="Heading6">
    <w:name w:val="heading 6"/>
    <w:basedOn w:val="Normal"/>
    <w:next w:val="Normal"/>
    <w:pPr>
      <w:keepNext w:val="1"/>
      <w:keepLines w:val="1"/>
      <w:spacing w:after="0" w:before="40" w:line="276" w:lineRule="auto"/>
    </w:pPr>
    <w:rPr>
      <w:rFonts w:ascii="Aptos" w:cs="Aptos" w:eastAsia="Aptos" w:hAnsi="Aptos"/>
      <w:i w:val="1"/>
      <w:iCs w:val="1"/>
      <w:color w:val="595959"/>
      <w:sz w:val="24"/>
      <w:szCs w:val="24"/>
    </w:rPr>
  </w:style>
  <w:style w:type="paragraph" w:styleId="Title">
    <w:name w:val="Title"/>
    <w:basedOn w:val="Normal"/>
    <w:next w:val="Normal"/>
    <w:pPr>
      <w:spacing w:after="80" w:before="0" w:line="240" w:lineRule="auto"/>
    </w:pPr>
    <w:rPr>
      <w:rFonts w:ascii="Play" w:cs="Play" w:eastAsia="Play" w:hAnsi="Play"/>
      <w:sz w:val="56"/>
      <w:szCs w:val="56"/>
    </w:rPr>
  </w:style>
  <w:style w:type="paragraph" w:styleId="Subtitle">
    <w:name w:val="Subtitle"/>
    <w:basedOn w:val="Normal"/>
    <w:next w:val="Normal"/>
    <w:pPr>
      <w:spacing w:after="160" w:before="0" w:line="276"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NCkm/vVF0AsKyYhNjHPFq7QiNw==">CgMxLjAyD2lkLjZ4YXBnOWY3eDFndDgAciExT3NmSUJUR2ZzMGNtUzhkN0FqVjJqZEk0V1FkMm9WV1Y=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0x0101002EF681B97ED4824BA9217BA7CC6FB25C</vt:lpwstr>
  </property>
</Properties>
</file>